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4B2C" w14:textId="1DC2C3E3" w:rsidR="00D545FA" w:rsidRPr="00042FAC" w:rsidRDefault="00D545FA" w:rsidP="00D545FA">
      <w:pPr>
        <w:pStyle w:val="ac"/>
        <w:spacing w:after="120"/>
        <w:rPr>
          <w:bCs/>
          <w:noProof/>
          <w:color w:val="000000" w:themeColor="text1"/>
          <w:szCs w:val="28"/>
        </w:rPr>
      </w:pPr>
      <w:r w:rsidRPr="00042FAC">
        <w:rPr>
          <w:bCs/>
          <w:noProof/>
          <w:color w:val="000000" w:themeColor="text1"/>
          <w:szCs w:val="28"/>
          <w:lang w:val="en-AU"/>
        </w:rPr>
        <w:t>Примірний перелік</w:t>
      </w:r>
      <w:r w:rsidRPr="00042FAC">
        <w:rPr>
          <w:bCs/>
          <w:noProof/>
          <w:color w:val="000000" w:themeColor="text1"/>
          <w:szCs w:val="28"/>
          <w:lang w:val="en-AU"/>
        </w:rPr>
        <w:br/>
      </w:r>
      <w:r w:rsidRPr="00042FAC">
        <w:rPr>
          <w:bCs/>
          <w:noProof/>
          <w:color w:val="EE0000"/>
          <w:szCs w:val="28"/>
          <w:lang w:val="en-AU"/>
        </w:rPr>
        <w:t>номерів телефонів та служб для звернення дітей</w:t>
      </w:r>
      <w:r w:rsidRPr="00042FAC">
        <w:rPr>
          <w:bCs/>
          <w:noProof/>
          <w:color w:val="EE0000"/>
          <w:szCs w:val="28"/>
          <w:lang w:val="en-AU"/>
        </w:rPr>
        <w:br/>
        <w:t xml:space="preserve"> по допомогу у випадку насильства та  жорстокого </w:t>
      </w:r>
      <w:r w:rsidRPr="00042FAC">
        <w:rPr>
          <w:bCs/>
          <w:noProof/>
          <w:color w:val="EE0000"/>
          <w:szCs w:val="28"/>
          <w:lang w:val="en-AU"/>
        </w:rPr>
        <w:br/>
        <w:t>поводження з ними або загрози їх життю чи здоров’ю,</w:t>
      </w:r>
      <w:r w:rsidRPr="00042FAC">
        <w:rPr>
          <w:bCs/>
          <w:noProof/>
          <w:color w:val="EE0000"/>
          <w:szCs w:val="28"/>
          <w:lang w:val="en-AU"/>
        </w:rPr>
        <w:br/>
      </w:r>
      <w:r w:rsidRPr="00042FAC">
        <w:rPr>
          <w:bCs/>
          <w:noProof/>
          <w:color w:val="000000" w:themeColor="text1"/>
          <w:szCs w:val="28"/>
          <w:lang w:val="en-AU"/>
        </w:rPr>
        <w:t>а також  випадків насильства та/або жорстокого</w:t>
      </w:r>
      <w:r w:rsidRPr="00042FAC">
        <w:rPr>
          <w:bCs/>
          <w:noProof/>
          <w:color w:val="000000" w:themeColor="text1"/>
          <w:szCs w:val="28"/>
          <w:lang w:val="en-AU"/>
        </w:rPr>
        <w:br/>
        <w:t xml:space="preserve"> поводження або загрози життю чи здоров’ю </w:t>
      </w:r>
      <w:r w:rsidRPr="00042FAC">
        <w:rPr>
          <w:bCs/>
          <w:noProof/>
          <w:color w:val="000000" w:themeColor="text1"/>
          <w:szCs w:val="28"/>
          <w:lang w:val="en-AU"/>
        </w:rPr>
        <w:br/>
        <w:t>інших дітей в заклад</w:t>
      </w:r>
      <w:r w:rsidR="005A1F48" w:rsidRPr="00042FAC">
        <w:rPr>
          <w:bCs/>
          <w:noProof/>
          <w:color w:val="000000" w:themeColor="text1"/>
          <w:szCs w:val="28"/>
        </w:rPr>
        <w:t>і</w:t>
      </w:r>
    </w:p>
    <w:p w14:paraId="7887A728" w14:textId="77777777" w:rsidR="00D545FA" w:rsidRPr="005A1F48" w:rsidRDefault="00D545FA" w:rsidP="00D545FA">
      <w:pPr>
        <w:pStyle w:val="a4"/>
        <w:jc w:val="both"/>
        <w:rPr>
          <w:b/>
          <w:bCs/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1. Національна гаряча лінія для дітей та молоді:</w:t>
      </w:r>
    </w:p>
    <w:p w14:paraId="07249103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color w:val="EE0000"/>
          <w:szCs w:val="28"/>
          <w:lang w:val="en-AU"/>
        </w:rPr>
        <w:t>116 111</w:t>
      </w:r>
      <w:r w:rsidRPr="00EC252C">
        <w:rPr>
          <w:noProof/>
          <w:szCs w:val="28"/>
          <w:lang w:val="en-AU"/>
        </w:rPr>
        <w:t xml:space="preserve"> (безоплатно з мобільного телефону, цілодобово, конфіденційно, анонімно);</w:t>
      </w:r>
    </w:p>
    <w:p w14:paraId="20DBCDB9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color w:val="EE0000"/>
          <w:szCs w:val="28"/>
          <w:lang w:val="en-AU"/>
        </w:rPr>
        <w:t>0 800 500 225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>(безоплатно із стаціонарного або мобільного телефону, цілодобово, конфіденційно, анонімно).</w:t>
      </w:r>
    </w:p>
    <w:p w14:paraId="2B6FFD70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2. 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</w:t>
      </w:r>
      <w:r w:rsidRPr="00EC252C">
        <w:rPr>
          <w:noProof/>
          <w:szCs w:val="28"/>
          <w:lang w:val="en-AU"/>
        </w:rPr>
        <w:t xml:space="preserve"> </w:t>
      </w:r>
      <w:r w:rsidRPr="005A1F48">
        <w:rPr>
          <w:b/>
          <w:bCs/>
          <w:noProof/>
          <w:color w:val="EE0000"/>
          <w:szCs w:val="28"/>
          <w:lang w:val="en-AU"/>
        </w:rPr>
        <w:t>— 15—47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>(безоплатно, цілодобово).</w:t>
      </w:r>
    </w:p>
    <w:p w14:paraId="025A7341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3. Національна поліція</w:t>
      </w:r>
      <w:r w:rsidRPr="00EC252C">
        <w:rPr>
          <w:noProof/>
          <w:szCs w:val="28"/>
          <w:lang w:val="en-AU"/>
        </w:rPr>
        <w:t xml:space="preserve"> — 102 (екстрене реагування, цілодобово).</w:t>
      </w:r>
    </w:p>
    <w:p w14:paraId="6304359D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4. Єдиний контактний номер телефону системи надання безоплатної правничої допомоги</w:t>
      </w:r>
      <w:r w:rsidRPr="00EC252C">
        <w:rPr>
          <w:noProof/>
          <w:szCs w:val="28"/>
          <w:lang w:val="en-AU"/>
        </w:rPr>
        <w:t xml:space="preserve"> </w:t>
      </w:r>
      <w:r w:rsidRPr="005A1F48">
        <w:rPr>
          <w:b/>
          <w:bCs/>
          <w:noProof/>
          <w:color w:val="EE0000"/>
          <w:szCs w:val="28"/>
          <w:lang w:val="en-AU"/>
        </w:rPr>
        <w:t>— 0 800 213 103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>(безоплатно по всій Україні).</w:t>
      </w:r>
    </w:p>
    <w:p w14:paraId="3389C04C" w14:textId="77777777" w:rsidR="00D545FA" w:rsidRPr="005A1F48" w:rsidRDefault="00D545FA" w:rsidP="00D545FA">
      <w:pPr>
        <w:pStyle w:val="a4"/>
        <w:jc w:val="both"/>
        <w:rPr>
          <w:b/>
          <w:bCs/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5. Гаряча лінія з протидії домашньому насильству, торгівлі людьми, гендерної дискримінації:</w:t>
      </w:r>
    </w:p>
    <w:p w14:paraId="46A3028B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color w:val="EE0000"/>
          <w:szCs w:val="28"/>
          <w:lang w:val="en-AU"/>
        </w:rPr>
        <w:t>0 800 500 335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>(із стаціонарного телефону, цілодобово, конфіденційно, анонімно);</w:t>
      </w:r>
    </w:p>
    <w:p w14:paraId="76A56DA7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color w:val="EE0000"/>
          <w:szCs w:val="28"/>
          <w:lang w:val="en-AU"/>
        </w:rPr>
        <w:t>116 123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 xml:space="preserve">(з мобільного телефону, цілодобово, конфіденційно, анонімно). </w:t>
      </w:r>
    </w:p>
    <w:p w14:paraId="436C93BB" w14:textId="77777777" w:rsidR="00D545FA" w:rsidRPr="005A1F48" w:rsidRDefault="00D545FA" w:rsidP="00D545FA">
      <w:pPr>
        <w:pStyle w:val="a4"/>
        <w:jc w:val="both"/>
        <w:rPr>
          <w:b/>
          <w:bCs/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6. Лінія довіри Міжнародного благодійного фонду “Українська фундація громадського здоров’я”:</w:t>
      </w:r>
    </w:p>
    <w:p w14:paraId="376C54B6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понеділок, п’ятниця, субота: </w:t>
      </w:r>
      <w:r w:rsidRPr="005A1F48">
        <w:rPr>
          <w:b/>
          <w:bCs/>
          <w:noProof/>
          <w:color w:val="EE0000"/>
          <w:szCs w:val="28"/>
          <w:lang w:val="en-AU"/>
        </w:rPr>
        <w:t>(093) 795-34-53, (099) 366-63-45;</w:t>
      </w:r>
      <w:r w:rsidRPr="005A1F48">
        <w:rPr>
          <w:noProof/>
          <w:color w:val="EE0000"/>
          <w:szCs w:val="28"/>
          <w:lang w:val="en-AU"/>
        </w:rPr>
        <w:t xml:space="preserve"> </w:t>
      </w:r>
    </w:p>
    <w:p w14:paraId="51FA938C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вівторок, середа, четвер: </w:t>
      </w:r>
      <w:r w:rsidRPr="005A1F48">
        <w:rPr>
          <w:b/>
          <w:bCs/>
          <w:noProof/>
          <w:color w:val="EE0000"/>
          <w:szCs w:val="28"/>
          <w:lang w:val="en-AU"/>
        </w:rPr>
        <w:t>(099) 366-63-58, (093) 795-31-06.</w:t>
      </w:r>
    </w:p>
    <w:p w14:paraId="14FB3C00" w14:textId="77777777"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5A1F48">
        <w:rPr>
          <w:b/>
          <w:bCs/>
          <w:noProof/>
          <w:szCs w:val="28"/>
          <w:lang w:val="en-AU"/>
        </w:rPr>
        <w:t>7. Уповноважений Верховної Ради України з прав людини</w:t>
      </w:r>
      <w:r w:rsidRPr="00EC252C">
        <w:rPr>
          <w:noProof/>
          <w:szCs w:val="28"/>
          <w:lang w:val="en-AU"/>
        </w:rPr>
        <w:t xml:space="preserve"> — </w:t>
      </w:r>
      <w:r w:rsidRPr="00EC252C">
        <w:rPr>
          <w:noProof/>
          <w:szCs w:val="28"/>
          <w:lang w:val="en-AU"/>
        </w:rPr>
        <w:br/>
      </w:r>
      <w:r w:rsidRPr="005A1F48">
        <w:rPr>
          <w:b/>
          <w:bCs/>
          <w:noProof/>
          <w:color w:val="EE0000"/>
          <w:szCs w:val="28"/>
          <w:lang w:val="en-AU"/>
        </w:rPr>
        <w:t>0 800 50 17 20</w:t>
      </w:r>
      <w:r w:rsidRPr="005A1F48">
        <w:rPr>
          <w:noProof/>
          <w:color w:val="EE0000"/>
          <w:szCs w:val="28"/>
          <w:lang w:val="en-AU"/>
        </w:rPr>
        <w:t xml:space="preserve"> </w:t>
      </w:r>
      <w:r w:rsidRPr="00EC252C">
        <w:rPr>
          <w:noProof/>
          <w:szCs w:val="28"/>
          <w:lang w:val="en-AU"/>
        </w:rPr>
        <w:t>(гаряча лінія з прав дитини).</w:t>
      </w:r>
    </w:p>
    <w:p w14:paraId="05399330" w14:textId="71A44BD3" w:rsidR="00D545FA" w:rsidRPr="005A1F48" w:rsidRDefault="00D545FA" w:rsidP="00D545FA">
      <w:pPr>
        <w:pStyle w:val="a4"/>
        <w:ind w:firstLine="0"/>
        <w:jc w:val="both"/>
        <w:rPr>
          <w:noProof/>
          <w:szCs w:val="28"/>
        </w:rPr>
      </w:pPr>
    </w:p>
    <w:sectPr w:rsidR="00D545FA" w:rsidRPr="005A1F48" w:rsidSect="003B123F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ADCA" w14:textId="77777777" w:rsidR="00F940EC" w:rsidRDefault="00F940EC">
      <w:r>
        <w:separator/>
      </w:r>
    </w:p>
  </w:endnote>
  <w:endnote w:type="continuationSeparator" w:id="0">
    <w:p w14:paraId="5D49B8B8" w14:textId="77777777" w:rsidR="00F940EC" w:rsidRDefault="00F9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DB2D" w14:textId="77777777" w:rsidR="00F940EC" w:rsidRDefault="00F940EC">
      <w:r>
        <w:separator/>
      </w:r>
    </w:p>
  </w:footnote>
  <w:footnote w:type="continuationSeparator" w:id="0">
    <w:p w14:paraId="361EA668" w14:textId="77777777" w:rsidR="00F940EC" w:rsidRDefault="00F9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4388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417E78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B034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123F">
      <w:rPr>
        <w:noProof/>
      </w:rPr>
      <w:t>2</w:t>
    </w:r>
    <w:r>
      <w:fldChar w:fldCharType="end"/>
    </w:r>
  </w:p>
  <w:p w14:paraId="25F0994E" w14:textId="77777777" w:rsidR="00525BBB" w:rsidRDefault="00D545FA" w:rsidP="00FB3A3F">
    <w:pPr>
      <w:ind w:left="6096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42FAC"/>
    <w:rsid w:val="000A67F8"/>
    <w:rsid w:val="001A5FC5"/>
    <w:rsid w:val="00210F96"/>
    <w:rsid w:val="002B1479"/>
    <w:rsid w:val="003B123F"/>
    <w:rsid w:val="00455252"/>
    <w:rsid w:val="004C29EB"/>
    <w:rsid w:val="00525BBB"/>
    <w:rsid w:val="005A1F48"/>
    <w:rsid w:val="0063408E"/>
    <w:rsid w:val="007D7BAD"/>
    <w:rsid w:val="00813211"/>
    <w:rsid w:val="00893231"/>
    <w:rsid w:val="008C720A"/>
    <w:rsid w:val="009175E2"/>
    <w:rsid w:val="00AA78A1"/>
    <w:rsid w:val="00B60926"/>
    <w:rsid w:val="00C23A72"/>
    <w:rsid w:val="00C819EB"/>
    <w:rsid w:val="00D14B4B"/>
    <w:rsid w:val="00D545FA"/>
    <w:rsid w:val="00D62814"/>
    <w:rsid w:val="00DA7D6A"/>
    <w:rsid w:val="00DC64C3"/>
    <w:rsid w:val="00DD1F21"/>
    <w:rsid w:val="00E14E67"/>
    <w:rsid w:val="00EC252C"/>
    <w:rsid w:val="00F6184E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6100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cp:lastPrinted>2002-04-19T12:13:00Z</cp:lastPrinted>
  <dcterms:created xsi:type="dcterms:W3CDTF">2025-11-30T20:20:00Z</dcterms:created>
  <dcterms:modified xsi:type="dcterms:W3CDTF">2025-11-30T20:21:00Z</dcterms:modified>
</cp:coreProperties>
</file>