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15" w:rsidRPr="00022F7E" w:rsidRDefault="00CF5815" w:rsidP="00CF5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2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ОБҐРУНТУВАННЯ</w:t>
      </w:r>
    </w:p>
    <w:p w:rsidR="00CF5815" w:rsidRPr="00022F7E" w:rsidRDefault="00CF5815" w:rsidP="00CF5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2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технічних та якісних характеристик закупівлі природного газу, розміру бюджетного призначення, очікуваної вартості предмета закупівлі</w:t>
      </w:r>
    </w:p>
    <w:p w:rsidR="00CF5815" w:rsidRPr="00CF5815" w:rsidRDefault="00CF5815" w:rsidP="00CF5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2F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CF5815" w:rsidRPr="00CF5815" w:rsidRDefault="00CF5815" w:rsidP="00CF5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14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10823"/>
      </w:tblGrid>
      <w:tr w:rsidR="00CF5815" w:rsidRPr="00CF5815" w:rsidTr="00CF5815">
        <w:trPr>
          <w:trHeight w:val="2004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Назва предмета закупівлі</w:t>
            </w:r>
          </w:p>
        </w:tc>
        <w:tc>
          <w:tcPr>
            <w:tcW w:w="10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022F7E" w:rsidRDefault="00CF581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22F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CF5815" w:rsidRPr="00022F7E" w:rsidRDefault="0012573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Бережансь</w:t>
            </w:r>
            <w:r w:rsidR="00CF5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кий ліцей </w:t>
            </w:r>
            <w:r w:rsidR="0067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імені Богдана Лепкого </w:t>
            </w:r>
            <w:r w:rsidR="00CF5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Терн</w:t>
            </w:r>
            <w:r w:rsidR="00CF5815" w:rsidRPr="00CF5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опільської обласної ради</w:t>
            </w:r>
            <w:r w:rsid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, з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амовник відповідає кате</w:t>
            </w:r>
            <w:r w:rsidR="00CF5815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горії згідно пункту 3 частини 1 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статті 2 Закону</w:t>
            </w:r>
            <w:r w:rsidR="00CF5815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України «Про публічні закупівлі»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F5815" w:rsidRPr="00022F7E" w:rsidRDefault="00CF581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Назва предмета закупівлі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 Природний газ за ДК 021:2015-09120000-6 «Газове паливо» (природний газ)</w:t>
            </w:r>
          </w:p>
          <w:p w:rsidR="00CF5815" w:rsidRPr="00022F7E" w:rsidRDefault="00CF581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Деталізований CPV код  та його назва ДК 021:2015 - 09123000-7 – Природний газ.</w:t>
            </w:r>
          </w:p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5815" w:rsidRPr="00CF5815" w:rsidTr="00CF5815">
        <w:trPr>
          <w:trHeight w:val="2004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Вид процедури закупівлі</w:t>
            </w:r>
          </w:p>
        </w:tc>
        <w:tc>
          <w:tcPr>
            <w:tcW w:w="10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022F7E" w:rsidRDefault="000B28DF" w:rsidP="00CF58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   Вид процедури закупівлі – відкриті торги  згідно статті 13 Закону України </w:t>
            </w:r>
            <w:r w:rsidRPr="000B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Про публічні закупівлі</w:t>
            </w:r>
            <w:r w:rsidRPr="000B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r w:rsid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ідкриті торги згідно пункту 3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7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4D74B8" w:rsidRPr="004D74B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4D74B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(</w:t>
            </w:r>
            <w:r w:rsidR="004D74B8" w:rsidRPr="004D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 редакції постанови КМУ від 12.05.2023р.№471</w:t>
            </w:r>
            <w:r w:rsidR="004D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  <w:r w:rsidR="00E7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    </w:t>
            </w:r>
            <w:r w:rsidR="00CF5815"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(надалі - Особливості) .</w:t>
            </w:r>
          </w:p>
          <w:p w:rsidR="00CF5815" w:rsidRPr="00CF5815" w:rsidRDefault="00CF5815" w:rsidP="00CF581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5815" w:rsidRPr="00CF5815" w:rsidTr="00CF5815">
        <w:trPr>
          <w:trHeight w:val="2525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Очікувана вартість та обґрунтування очікуваної вартості предмета закупівлі</w:t>
            </w:r>
            <w:r w:rsidRPr="00022F7E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:</w:t>
            </w:r>
          </w:p>
        </w:tc>
        <w:tc>
          <w:tcPr>
            <w:tcW w:w="10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34517" w:rsidRPr="00734517" w:rsidRDefault="00CF5815" w:rsidP="00484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Очікувана вартість</w:t>
            </w:r>
            <w:r w:rsidR="00CA58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предмета закупівлі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становить </w:t>
            </w:r>
            <w:r w:rsidR="00A40D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34 957 </w:t>
            </w:r>
            <w:r w:rsidR="00E17A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гривень</w:t>
            </w:r>
            <w:r w:rsidR="00A40D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83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копій</w:t>
            </w:r>
            <w:r w:rsidR="00484F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ки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(</w:t>
            </w:r>
            <w:r w:rsidR="00484F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 w:rsidR="00A40D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тридцять чотири тисячі </w:t>
            </w:r>
            <w:r w:rsidR="00484F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дев’ятсот</w:t>
            </w:r>
            <w:r w:rsidR="00A40D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 w:rsidR="00484F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п’ятдесят</w:t>
            </w:r>
            <w:r w:rsidR="00A40D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сім гривен</w:t>
            </w:r>
            <w:r w:rsidR="00E17A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r w:rsidR="00484F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83</w:t>
            </w:r>
            <w:r w:rsidR="001257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 xml:space="preserve"> копій</w:t>
            </w:r>
            <w:r w:rsidR="00484F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ки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)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 xml:space="preserve"> 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Розмір бюджетного призначення, визначен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ий відповідно до потреби на 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2026р.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( в період 01.</w:t>
            </w:r>
            <w:r w:rsidR="00E1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04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E1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по 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A40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A40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09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р.) та на підставі затверджених тарифів на постачання природного газу для бюджетних установ Постановою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      </w:r>
            <w:r w:rsidR="00C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Визначається з урахуванням положень Закону України «Про ринок природного газу»,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Міністрів України від 29.07.2022 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uk-UA"/>
              </w:rPr>
              <w:t>N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839), Постановою Національної комісії, що здійснює державне регулювання у сферах енергетики та комунальних послуг (далі - НКРЕКП) від 30.09.2015 № 2496 «Про затвердження Правил постачання природного газу» (надалі - Правила постачання природного газу), Постановою НКРЕКП від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30.09.2015 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№ 2493 «Про затвердження Кодексу газотранспортної системи» (надалі - Кодекс ГТС), Постановою НКРЕКП від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30.09.2015 </w:t>
            </w:r>
            <w:r w:rsidR="00CA580F"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№ 2494 «Про затвердження Кодексу газорозподільних систем» (далі - Кодекс ГРМ),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2020 - 2024 роки»</w:t>
            </w:r>
            <w:r w:rsidR="0073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та іншими нормативно-правовими актами України, що регулюють відносини у сфері постачання природного газу</w:t>
            </w:r>
          </w:p>
        </w:tc>
      </w:tr>
      <w:tr w:rsidR="00CF5815" w:rsidRPr="00CF5815" w:rsidTr="00E965E1">
        <w:trPr>
          <w:trHeight w:val="1114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F5815" w:rsidRPr="00CF5815" w:rsidRDefault="00CF5815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Обґрунтування технічних та якісних характеристик закупівлі</w:t>
            </w:r>
          </w:p>
        </w:tc>
        <w:tc>
          <w:tcPr>
            <w:tcW w:w="10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965E1" w:rsidRPr="00E965E1" w:rsidRDefault="00E965E1" w:rsidP="00E965E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Кількісною характеристикою предмета закупівлі є обсяг споживання природного газу.</w:t>
            </w:r>
            <w:r w:rsidRPr="00E965E1">
              <w:rPr>
                <w:rFonts w:ascii="Times New Roman" w:hAnsi="Times New Roman" w:cs="Times New Roman"/>
                <w:sz w:val="24"/>
                <w:szCs w:val="24"/>
              </w:rPr>
              <w:t xml:space="preserve"> За розрахункову одиницю газу приймається один метр кубічний (м3), приведений до стандартних умов: температура (t) 293,18 К  (20 градусів С), тиск газу (Р) 101,325 кПа (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E965E1">
                <w:rPr>
                  <w:rFonts w:ascii="Times New Roman" w:hAnsi="Times New Roman" w:cs="Times New Roman"/>
                  <w:sz w:val="24"/>
                  <w:szCs w:val="24"/>
                </w:rPr>
                <w:t xml:space="preserve">760 </w:t>
              </w:r>
              <w:proofErr w:type="spellStart"/>
              <w:r w:rsidRPr="00E965E1">
                <w:rPr>
                  <w:rFonts w:ascii="Times New Roman" w:hAnsi="Times New Roman" w:cs="Times New Roman"/>
                  <w:sz w:val="24"/>
                  <w:szCs w:val="24"/>
                </w:rPr>
                <w:t>мм</w:t>
              </w:r>
            </w:smartTag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рт.ст</w:t>
            </w:r>
            <w:proofErr w:type="spellEnd"/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965E1" w:rsidRPr="00E965E1" w:rsidRDefault="00E965E1" w:rsidP="00E965E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 </w:t>
            </w:r>
            <w:r w:rsidR="00E17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484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05</w:t>
            </w:r>
            <w:r w:rsidR="005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Pr="00E9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м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uk-UA"/>
              </w:rPr>
              <w:t>3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 на період з 01.</w:t>
            </w:r>
            <w:r w:rsidR="00E1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04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.20</w:t>
            </w:r>
            <w:r w:rsidR="0033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E1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 по </w:t>
            </w:r>
            <w:r w:rsidR="0061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484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484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09</w:t>
            </w:r>
            <w:bookmarkStart w:id="0" w:name="_GoBack"/>
            <w:bookmarkEnd w:id="0"/>
            <w:r w:rsidR="0035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67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02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року.</w:t>
            </w:r>
          </w:p>
          <w:p w:rsidR="00E965E1" w:rsidRPr="00022F7E" w:rsidRDefault="00E965E1" w:rsidP="00E965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      </w:r>
          </w:p>
          <w:p w:rsidR="00E965E1" w:rsidRPr="00E965E1" w:rsidRDefault="00E965E1" w:rsidP="00E965E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Якість газу, який передається Споживачеві в пунктах призначення, має відповідати вимогам, установленим державними стандартами та техн</w:t>
            </w:r>
            <w:r w:rsidR="00125735">
              <w:rPr>
                <w:rFonts w:ascii="Times New Roman" w:hAnsi="Times New Roman" w:cs="Times New Roman"/>
                <w:sz w:val="24"/>
                <w:szCs w:val="24"/>
              </w:rPr>
              <w:t xml:space="preserve">ічним умовами щодо його якості. </w:t>
            </w:r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Фізико-хімічні показники природного газу, який передається Постачальником Споживачеві  повинні відповідати вимогам, визначеним ІІІ Кодексу ГТС та Кодексом ГРМ.</w:t>
            </w:r>
          </w:p>
          <w:p w:rsidR="00E965E1" w:rsidRPr="00E965E1" w:rsidRDefault="00E965E1" w:rsidP="00E965E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E1">
              <w:rPr>
                <w:rFonts w:ascii="Times New Roman" w:hAnsi="Times New Roman" w:cs="Times New Roman"/>
                <w:sz w:val="24"/>
                <w:szCs w:val="24"/>
              </w:rPr>
              <w:t>Обсяг переданого (спожитого) газу за розрахунковий період, визначається на межі балансової належності між Оператором ГРМ та Споживачем на підставі даних комерційних вузлів обліку (лічильників газу), визначених в заяві-приєднанні до договору розподілу природного газу, укладеного між Оператором ГРМ та Споживачем, а також з урахуванням процедур, передбачених Кодексом ГРМ.</w:t>
            </w:r>
          </w:p>
          <w:p w:rsidR="00E965E1" w:rsidRPr="00E965E1" w:rsidRDefault="00E965E1" w:rsidP="00CF5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CF5815" w:rsidRPr="00CF5815" w:rsidRDefault="00CF5815" w:rsidP="00E9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5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</w:p>
        </w:tc>
      </w:tr>
    </w:tbl>
    <w:p w:rsidR="00960AB1" w:rsidRDefault="00484F9C"/>
    <w:sectPr w:rsidR="00960AB1" w:rsidSect="00CF581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5288"/>
    <w:multiLevelType w:val="multilevel"/>
    <w:tmpl w:val="C87E3EF0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72BBC"/>
    <w:multiLevelType w:val="multilevel"/>
    <w:tmpl w:val="FB0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A1605"/>
    <w:multiLevelType w:val="multilevel"/>
    <w:tmpl w:val="D674CCE0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F119F"/>
    <w:multiLevelType w:val="multilevel"/>
    <w:tmpl w:val="622CB7D8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34D03"/>
    <w:multiLevelType w:val="multilevel"/>
    <w:tmpl w:val="5246C39C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15"/>
    <w:rsid w:val="00084A8F"/>
    <w:rsid w:val="000B28DF"/>
    <w:rsid w:val="000F04A1"/>
    <w:rsid w:val="00125735"/>
    <w:rsid w:val="003329E3"/>
    <w:rsid w:val="00353946"/>
    <w:rsid w:val="00484F9C"/>
    <w:rsid w:val="004D4895"/>
    <w:rsid w:val="004D74B8"/>
    <w:rsid w:val="005E5891"/>
    <w:rsid w:val="00612FA8"/>
    <w:rsid w:val="00677772"/>
    <w:rsid w:val="00734517"/>
    <w:rsid w:val="00A30799"/>
    <w:rsid w:val="00A37D40"/>
    <w:rsid w:val="00A40D76"/>
    <w:rsid w:val="00AF6D7A"/>
    <w:rsid w:val="00B608CB"/>
    <w:rsid w:val="00CA580F"/>
    <w:rsid w:val="00CD0FC6"/>
    <w:rsid w:val="00CF5815"/>
    <w:rsid w:val="00D135C6"/>
    <w:rsid w:val="00E17A7F"/>
    <w:rsid w:val="00E7387A"/>
    <w:rsid w:val="00E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CAF0AD-8540-45B8-89A9-F67FCC24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3364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20</cp:revision>
  <dcterms:created xsi:type="dcterms:W3CDTF">2022-11-14T09:02:00Z</dcterms:created>
  <dcterms:modified xsi:type="dcterms:W3CDTF">2026-03-17T09:38:00Z</dcterms:modified>
</cp:coreProperties>
</file>